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240" w:lineRule="auto"/>
        <w:ind w:left="1445.9414672851562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123825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1.708984375" w:line="240" w:lineRule="auto"/>
        <w:ind w:left="0" w:right="2728.1878662109375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Job Shadow Tip Sheet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Nunito" w:cs="Nunito" w:eastAsia="Nunito" w:hAnsi="Nunito"/>
          <w:b w:val="1"/>
          <w:color w:val="1381ab"/>
          <w:sz w:val="27.989999771118164"/>
          <w:szCs w:val="27.989999771118164"/>
          <w:rtl w:val="0"/>
        </w:rPr>
        <w:t xml:space="preserve">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42.954254150390625" w:right="649.4384765625" w:hanging="26.27990722656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42.954254150390625" w:right="649.4384765625" w:hanging="26.27990722656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42.954254150390625" w:right="649.4384765625" w:hanging="26.2799072265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Note: If you’re coordinating a job shadowing activity, have a look at the Coordinator Job  Shadowing Checklist.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62451171875" w:line="240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Job Shadowing is designed to: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.2568359375" w:line="240" w:lineRule="auto"/>
        <w:ind w:left="720" w:right="0" w:hanging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Promote exploration of a field of interest.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Nunito" w:cs="Nunito" w:eastAsia="Nunito" w:hAnsi="Nunito"/>
          <w:color w:val="134162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an up-close look at a particular occupation, company and industry, and t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career path to that occupation.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Nunito" w:cs="Nunito" w:eastAsia="Nunito" w:hAnsi="Nunito"/>
          <w:color w:val="134162"/>
          <w:sz w:val="24"/>
          <w:szCs w:val="24"/>
          <w:u w:val="no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students make the connection between school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and the workplace.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Inform career planning.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0201416015625" w:line="240" w:lineRule="auto"/>
        <w:ind w:left="26.0307312011718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Before the Job Shadow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Review the Job Shadowing Fact Sheet and this tip sheet.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Assess how the day can support classroom activities and help meet curriculum goals.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the coordinator identify interested and qualified students and help match them to the most appropriate hosts.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Collect any required permission forms.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Work with students to identify desired learning objectives.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students research the host company, and its occupations.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Discuss behavioral expectations and workplace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rules including but not limited to: cell phones, breaks, etc.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0439453125" w:line="262.3950004577637" w:lineRule="auto"/>
        <w:ind w:left="45" w:right="242.5073242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the host employer with information about the participating student(s). Help the  employer understand where students are in their development, their caree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r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aspirations,  and how the employer can link the experience to the classroom.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6251220703125" w:line="240" w:lineRule="auto"/>
        <w:ind w:left="37.671813964843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During the Job Shadow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45" w:right="708.1481933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sure students learn about workplace safety, and reflect workplace norms.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45" w:right="708.1481933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Support employer hosts in effective interactions by developing strategies to “keep it  real.”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62.3950004577637" w:lineRule="auto"/>
        <w:ind w:left="45" w:right="595.83251953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If possible, encourage the host to have students observe and interact with employees  who have different levels of responsibility in the company.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40" w:lineRule="auto"/>
        <w:ind w:left="4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sure students are attentive, polite and engaged.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40" w:lineRule="auto"/>
        <w:ind w:left="45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Supply student with a Questionnaire checklist to complete during shadow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40" w:lineRule="auto"/>
        <w:ind w:left="45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50244140625" w:line="240" w:lineRule="auto"/>
        <w:ind w:left="4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color w:val="1381ab"/>
          <w:sz w:val="27.989999771118164"/>
          <w:szCs w:val="27.989999771118164"/>
          <w:rtl w:val="0"/>
        </w:rPr>
        <w:t xml:space="preserve">A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fter the Job Shadow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90" w:right="1052.8564453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Thank the host employer and see if they have a suggestion for student follow-up  activities.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44140625" w:line="262.3950004577637" w:lineRule="auto"/>
        <w:ind w:left="90" w:right="526.7468261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reflection activities for students and help them make the connection between  what they are learning and the workplace.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44140625" w:line="262.3950004577637" w:lineRule="auto"/>
        <w:ind w:left="90" w:right="445.483398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students update their Career P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ortfolio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and think about any next steps  they would like to take to further their career goals.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244140625" w:line="240" w:lineRule="auto"/>
        <w:ind w:left="9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students write thank-you notes to the employer partners.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1943359375" w:line="262.3950004577637" w:lineRule="auto"/>
        <w:ind w:left="90" w:right="448.994140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Assess and document the impact and value of the job shadowing activity and utilize  employer and student feedback to improve future job shadows. (Use the WBL Activity  Evaluation)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6251220703125" w:line="240" w:lineRule="auto"/>
        <w:ind w:left="43.829650878906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Go Deeper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2568359375" w:line="262.3950004577637" w:lineRule="auto"/>
        <w:ind w:left="90" w:right="1276.094970703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the job shadow part of a project and have students prepare and deliver a  presentation to others at your school about the host company.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77.5750732421875" w:line="240" w:lineRule="auto"/>
        <w:ind w:left="0" w:right="253.6962890625" w:firstLine="0"/>
        <w:jc w:val="right"/>
        <w:rPr>
          <w:rFonts w:ascii="Nunito" w:cs="Nunito" w:eastAsia="Nunito" w:hAnsi="Nunito"/>
          <w:i w:val="0"/>
          <w:smallCaps w:val="0"/>
          <w:strike w:val="0"/>
          <w:color w:val="134162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90</w:t>
      </w:r>
    </w:p>
    <w:sectPr>
      <w:footerReference r:id="rId7" w:type="default"/>
      <w:pgSz w:h="15840" w:w="12240" w:orient="portrait"/>
      <w:pgMar w:bottom="810" w:top="1365" w:left="1409.0457153320312" w:right="12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